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Vectorized Memory in Large Language Models: A Comprehensive Analysis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The rapid advancements in Large Language Models (LLMs) and Generative AI have highlighted the critical need for efficient and scalable external memory mechanisms. Traditional methods of extending context windows, while improving, inherently face computational and architectural limitations, leading to issues like factual inaccuracies, outdated knowledge, and short-term conversational memory. This paper explores the concept of "vectorized memory," a transformative paradigm that leverages dense vector representations (embeddings) and approximate nearest neighbor (ANN) search algorithms. This approach provides LLMs with dynamic, scalable, and retrievable external knowledge, effectively mitigating challenges such as fixed context window constraints and knowledge cut-offs inherent in their pre-training. We delve deeply into the mathematical underpinnings of vector embeddings, exploring their generation from various data modalities, and meticulously analyze different similarity metrics. Furthermore, we provide an in-depth examination of state-of-the-art ANN algorithms, demonstrating how these sophisticated components collectively enable advanced memory functionalities, most notably Retrieval Augmented Generation (RAG), thereby significantly enhancing the accuracy, relevance, and contextual awareness of LLM outputs.</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Large Language Models (LLMs) have undeniably revolutionized the field of Artificial Intelligence, demonstrating unprecedented capabilities in understanding, generating, and reasoning with human language. From complex code generation to nuanced conversational responses, their performance has been astounding. However, despite their vast knowledge acquired during pre-training on massive datasets, a fundamental and persistent limitation remains: their "knowledge" is largely static, a snapshot encoded at the time of their last training update. Furthermore, their "context window," or the maximum number of tokens they can process simultaneously, strictly restricts the amount of real-time or specific information they can consider in a single inference step. This leads to several critical issues: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Factual Inaccuracies (Hallucinations):</w:t>
      </w:r>
      <w:r w:rsidDel="00000000" w:rsidR="00000000" w:rsidRPr="00000000">
        <w:rPr>
          <w:rFonts w:ascii="Google Sans Text" w:cs="Google Sans Text" w:eastAsia="Google Sans Text" w:hAnsi="Google Sans Text"/>
          <w:i w:val="0"/>
          <w:color w:val="1b1c1d"/>
          <w:sz w:val="36"/>
          <w:szCs w:val="36"/>
          <w:rtl w:val="0"/>
        </w:rPr>
        <w:t xml:space="preserve"> LLMs may generate plausible but factually incorrect information, especially when asked about recent events or niche topics not extensively covered in their training data.</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Inability to Access Real-time Information:</w:t>
      </w:r>
      <w:r w:rsidDel="00000000" w:rsidR="00000000" w:rsidRPr="00000000">
        <w:rPr>
          <w:rFonts w:ascii="Google Sans Text" w:cs="Google Sans Text" w:eastAsia="Google Sans Text" w:hAnsi="Google Sans Text"/>
          <w:i w:val="0"/>
          <w:color w:val="1b1c1d"/>
          <w:sz w:val="36"/>
          <w:szCs w:val="36"/>
          <w:rtl w:val="0"/>
        </w:rPr>
        <w:t xml:space="preserve"> Their knowledge is inherently outdated, making them unsuitable for tasks requiring the latest news, market data, or evolving scientific findings.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Limited Long-term Memory:</w:t>
      </w:r>
      <w:r w:rsidDel="00000000" w:rsidR="00000000" w:rsidRPr="00000000">
        <w:rPr>
          <w:rFonts w:ascii="Google Sans Text" w:cs="Google Sans Text" w:eastAsia="Google Sans Text" w:hAnsi="Google Sans Text"/>
          <w:i w:val="0"/>
          <w:color w:val="1b1c1d"/>
          <w:sz w:val="36"/>
          <w:szCs w:val="36"/>
          <w:rtl w:val="0"/>
        </w:rPr>
        <w:t xml:space="preserve"> For extended dialogues, multi-turn conversations, or complex, multi-step tasks, LLMs struggle to maintain coherence and consistency beyond their immediate context window, leading to forgetfulness or repetitive responses.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Domain Specificity:</w:t>
      </w:r>
      <w:r w:rsidDel="00000000" w:rsidR="00000000" w:rsidRPr="00000000">
        <w:rPr>
          <w:rFonts w:ascii="Google Sans Text" w:cs="Google Sans Text" w:eastAsia="Google Sans Text" w:hAnsi="Google Sans Text"/>
          <w:i w:val="0"/>
          <w:color w:val="1b1c1d"/>
          <w:sz w:val="36"/>
          <w:szCs w:val="36"/>
          <w:rtl w:val="0"/>
        </w:rPr>
        <w:t xml:space="preserve"> Without external grounding, LLMs may lack the specialized knowledge required for highly technical or proprietary domains.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Vectorized memory emerges as a powerful and elegant solution to these pervasive challenges, representing a significant paradigm shift in how LLMs interact with information. By transforming diverse forms of data—ranging from unstructured text documents and rich images to intricate audio clips and structured database records—into high-dimensional numerical vectors (embeddings), and subsequently employing sophisticated indexing and search techniques, LLMs gain the unprecedented ability to dynamically retrieve and integrate relevant information from colossal external knowledge bases. This innovative paradigm fundamentally enhances LLM capabilities by providing:</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Scalable External Knowledge:</w:t>
      </w:r>
      <w:r w:rsidDel="00000000" w:rsidR="00000000" w:rsidRPr="00000000">
        <w:rPr>
          <w:rFonts w:ascii="Google Sans Text" w:cs="Google Sans Text" w:eastAsia="Google Sans Text" w:hAnsi="Google Sans Text"/>
          <w:i w:val="0"/>
          <w:color w:val="1b1c1d"/>
          <w:sz w:val="36"/>
          <w:szCs w:val="36"/>
          <w:rtl w:val="0"/>
        </w:rPr>
        <w:t xml:space="preserve"> LLMs can access and leverage an effectively infinite pool of information, far exceeding the constraints of their internal model parameters or pre-training corpus. This allows for applications across virtually any domain.</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Real-time Information:</w:t>
      </w:r>
      <w:r w:rsidDel="00000000" w:rsidR="00000000" w:rsidRPr="00000000">
        <w:rPr>
          <w:rFonts w:ascii="Google Sans Text" w:cs="Google Sans Text" w:eastAsia="Google Sans Text" w:hAnsi="Google Sans Text"/>
          <w:i w:val="0"/>
          <w:color w:val="1b1c1d"/>
          <w:sz w:val="36"/>
          <w:szCs w:val="36"/>
          <w:rtl w:val="0"/>
        </w:rPr>
        <w:t xml:space="preserve"> The external knowledge base can be continuously updated, enabling LLMs to provide answers based on the most current data available, from breaking news to live stock prices.</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Reduced Hallucinations:</w:t>
      </w:r>
      <w:r w:rsidDel="00000000" w:rsidR="00000000" w:rsidRPr="00000000">
        <w:rPr>
          <w:rFonts w:ascii="Google Sans Text" w:cs="Google Sans Text" w:eastAsia="Google Sans Text" w:hAnsi="Google Sans Text"/>
          <w:i w:val="0"/>
          <w:color w:val="1b1c1d"/>
          <w:sz w:val="36"/>
          <w:szCs w:val="36"/>
          <w:rtl w:val="0"/>
        </w:rPr>
        <w:t xml:space="preserve"> By grounding responses in verifiable external facts retrieved from trusted sources, the propensity for LLMs to "make up" information is significantly diminished, leading to more reliable and trustworthy outputs.</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Extended Context:</w:t>
      </w:r>
      <w:r w:rsidDel="00000000" w:rsidR="00000000" w:rsidRPr="00000000">
        <w:rPr>
          <w:rFonts w:ascii="Google Sans Text" w:cs="Google Sans Text" w:eastAsia="Google Sans Text" w:hAnsi="Google Sans Text"/>
          <w:i w:val="0"/>
          <w:color w:val="1b1c1d"/>
          <w:sz w:val="36"/>
          <w:szCs w:val="36"/>
          <w:rtl w:val="0"/>
        </w:rPr>
        <w:t xml:space="preserve"> The fixed context window limitation is effectively circumvented. Instead of trying to fit all potentially relevant information into a single prompt, only the most pertinent snippets are retrieved and injected, allowing for deeper, more sustained interactions and analyses.</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Personalization:</w:t>
      </w:r>
      <w:r w:rsidDel="00000000" w:rsidR="00000000" w:rsidRPr="00000000">
        <w:rPr>
          <w:rFonts w:ascii="Google Sans Text" w:cs="Google Sans Text" w:eastAsia="Google Sans Text" w:hAnsi="Google Sans Text"/>
          <w:i w:val="0"/>
          <w:color w:val="1b1c1d"/>
          <w:sz w:val="36"/>
          <w:szCs w:val="36"/>
          <w:rtl w:val="0"/>
        </w:rPr>
        <w:t xml:space="preserve"> Vectorized memory can store and retrieve user-specific preferences, historical interactions, or tailored domain knowledge, enabling LLMs to provide highly customized and contextually relevant experiences, whether in a personalized assistant, a bespoke content recommendation system, or an adaptive learning platform.</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This paper will systematically unpack the intricate components of vectorized memory, beginning with the fundamental process of generating embeddings, progressing through the mathematical principles governing similarity, and culminating in an in-depth exploration of the advanced algorithms enabling efficient retrieval. We will illustrate their profound and transformative impact on the architecture, performance, and applicability of modern LLMs and Generative AI systems.</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Core Concepts of Vectorized Memory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The operational efficacy of vectorized memory is predicated upon the seamless interplay of three interconnected core concepts: the generation of high-quality vector embeddings, the precise quantification of semantic relationships through similarity metrics, and the efficient storage and retrieval facilitated by specialized vector databases and their underlying indexing structures.</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Vector Embeddings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At the very heart of vectorized memory lies the concept of </w:t>
      </w:r>
      <w:r w:rsidDel="00000000" w:rsidR="00000000" w:rsidRPr="00000000">
        <w:rPr>
          <w:rFonts w:ascii="Google Sans Text" w:cs="Google Sans Text" w:eastAsia="Google Sans Text" w:hAnsi="Google Sans Text"/>
          <w:b w:val="1"/>
          <w:i w:val="0"/>
          <w:color w:val="1b1c1d"/>
          <w:sz w:val="36"/>
          <w:szCs w:val="36"/>
          <w:rtl w:val="0"/>
        </w:rPr>
        <w:t xml:space="preserve">vector embeddings</w:t>
      </w:r>
      <w:r w:rsidDel="00000000" w:rsidR="00000000" w:rsidRPr="00000000">
        <w:rPr>
          <w:rFonts w:ascii="Google Sans Text" w:cs="Google Sans Text" w:eastAsia="Google Sans Text" w:hAnsi="Google Sans Text"/>
          <w:i w:val="0"/>
          <w:color w:val="1b1c1d"/>
          <w:sz w:val="36"/>
          <w:szCs w:val="36"/>
          <w:rtl w:val="0"/>
        </w:rPr>
        <w:t xml:space="preserve">. An embedding is a dense, low-dimensional numerical representation of an object (e.g., a word, a sentence, an entire document, an image, an audio segment, or a user query) projected into a continuous vector space. The most crucial and defining property of these embeddings is that objects possessing similar semantic meanings, contextual characteristics, or functional relationships are mapped to points that are geometrically "close" to each other within this high-dimensional vector space. Conversely, dissimilar objects are mapped to distant points.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Mathematically, an embedding function E serves as a sophisticated mapping from an input object xinmathcalX (where mathcalX represents the vast, heterogeneous space of all possible objects, such as arbitrary text strings, pixel arrays of images, or raw audio waveforms) to a fixed-size vector mathbfvinmathbbRd. Here, d denotes the predetermined dimensionality of the embedding space, which can range from a few dozen to several thousands (e.g., 128, 768, 1536 dimensions).</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E:X→Rd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The process of generating these embeddings is typically accomplished using deep neural networks, particularly transformer-based architectures, which are trained on vast amounts of data to learn intricate patterns and relationships. For natural language, the evolution of embedding techniques has been significant:</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Static Embeddings (e.g., Word2Vec, GloVe, FastText):</w:t>
      </w:r>
      <w:r w:rsidDel="00000000" w:rsidR="00000000" w:rsidRPr="00000000">
        <w:rPr>
          <w:rFonts w:ascii="Google Sans Text" w:cs="Google Sans Text" w:eastAsia="Google Sans Text" w:hAnsi="Google Sans Text"/>
          <w:i w:val="0"/>
          <w:color w:val="1b1c1d"/>
          <w:sz w:val="36"/>
          <w:szCs w:val="36"/>
          <w:rtl w:val="0"/>
        </w:rPr>
        <w:t xml:space="preserve"> These foundational techniques, developed earlier, assign a fixed, context-independent vector to each word. They are learned by analyzing the co-occurrence patterns of words in a large corpus. For instance, in Word2Vec, words appearing in similar contexts (e.g., "king" and "queen") will have similar vector representations. While revolutionary for their time, their limitation lies in their inability to capture polysemy (words with multiple meanings) or context-dependent nuances. The word "bank" would have the same vector whether it refers to a financial institution or a river bank.</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Contextualized Embeddings (e.g., BERT, RoBERTa, Sentence-BERT, OpenAI Embeddings, Cohere Embeddings):</w:t>
      </w:r>
      <w:r w:rsidDel="00000000" w:rsidR="00000000" w:rsidRPr="00000000">
        <w:rPr>
          <w:rFonts w:ascii="Google Sans Text" w:cs="Google Sans Text" w:eastAsia="Google Sans Text" w:hAnsi="Google Sans Text"/>
          <w:i w:val="0"/>
          <w:color w:val="1b1c1d"/>
          <w:sz w:val="36"/>
          <w:szCs w:val="36"/>
          <w:rtl w:val="0"/>
        </w:rPr>
        <w:t xml:space="preserve"> These represent the current state-of-the-art. Generated by sophisticated transformer-based models, these embeddings are dynamic; they produce vector representations that vary based on the surrounding words and the overall context of a sentence or document. For a sequence of tokens T=(t_1,t_2,dots,t_n), a contextualized embedding model M processes the entire sequence and outputs a corresponding sequence of vectors mathbfv_1,mathbfv_2,dots,mathbfv_n, where each mathbfv_i precisely represents t_i in its specific linguistic context. To obtain a single, cohesive sentence or document embedding from these token-level vectors, a pooling operation is typically applied. Common pooling strategies include:</w:t>
      </w:r>
    </w:p>
    <w:p w:rsidR="00000000" w:rsidDel="00000000" w:rsidP="00000000" w:rsidRDefault="00000000" w:rsidRPr="00000000" w14:paraId="0000001A">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36"/>
          <w:szCs w:val="36"/>
          <w:rtl w:val="0"/>
        </w:rPr>
        <w:t xml:space="preserve">CLS Token Embedding:</w:t>
      </w:r>
      <w:r w:rsidDel="00000000" w:rsidR="00000000" w:rsidRPr="00000000">
        <w:rPr>
          <w:rFonts w:ascii="Google Sans Text" w:cs="Google Sans Text" w:eastAsia="Google Sans Text" w:hAnsi="Google Sans Text"/>
          <w:i w:val="0"/>
          <w:color w:val="1b1c1d"/>
          <w:sz w:val="36"/>
          <w:szCs w:val="36"/>
          <w:rtl w:val="0"/>
        </w:rPr>
        <w:t xml:space="preserve"> For models like BERT, the embedding of the special [CLS] token (which aggregates sequence-level information) is often used as the sentence embedding.</w:t>
      </w:r>
    </w:p>
    <w:p w:rsidR="00000000" w:rsidDel="00000000" w:rsidP="00000000" w:rsidRDefault="00000000" w:rsidRPr="00000000" w14:paraId="0000001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36"/>
          <w:szCs w:val="36"/>
          <w:rtl w:val="0"/>
        </w:rPr>
        <w:t xml:space="preserve">Mean Pooling:</w:t>
      </w:r>
      <w:r w:rsidDel="00000000" w:rsidR="00000000" w:rsidRPr="00000000">
        <w:rPr>
          <w:rFonts w:ascii="Google Sans Text" w:cs="Google Sans Text" w:eastAsia="Google Sans Text" w:hAnsi="Google Sans Text"/>
          <w:i w:val="0"/>
          <w:color w:val="1b1c1d"/>
          <w:sz w:val="36"/>
          <w:szCs w:val="36"/>
          <w:rtl w:val="0"/>
        </w:rPr>
        <w:t xml:space="preserve"> Averaging the embeddings of all tokens in the sequence.</w:t>
      </w:r>
    </w:p>
    <w:p w:rsidR="00000000" w:rsidDel="00000000" w:rsidP="00000000" w:rsidRDefault="00000000" w:rsidRPr="00000000" w14:paraId="0000001C">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36"/>
          <w:szCs w:val="36"/>
          <w:rtl w:val="0"/>
        </w:rPr>
        <w:t xml:space="preserve">Max Pooling: Taking the maximum value across each dimension of the token embeddings.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6"/>
          <w:szCs w:val="36"/>
          <w:rtl w:val="0"/>
        </w:rPr>
        <w:t xml:space="preserve">These contextualized embeddings are crucial because they allow for a much richer and more accurate semantic representation, where the meaning of "bank" will differ significantly based on its usage in a sentence.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Beyond text, the concept of embeddings extends to other modalities. Image embeddings (e.g., from CLIP, ResNet) capture visual features, audio embeddings (e.g., from Wav2Vec) represent acoustic properties, and even structured data can be embedded by representing entities and relationships as vectors. The core principle remains: transforming complex, raw data into a numerical format where semantic similarity can be directly measured.</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Similarity Metrics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Once diverse objects are meticulously transformed into their corresponding high-dimensional vectors, their semantic similarity, or contextual relatedness, can be precisely quantified by measuring the geometric distance or angular separation between these vectors within the embedding space. The choice of similarity metric is crucial as it dictates how "closeness" is interpreted and, consequently, the effectiveness of retrieval. Common similarity metrics include:</w:t>
      </w:r>
    </w:p>
    <w:p w:rsidR="00000000" w:rsidDel="00000000" w:rsidP="00000000" w:rsidRDefault="00000000" w:rsidRPr="00000000" w14:paraId="0000002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Cosine Similarity:</w:t>
      </w:r>
      <w:r w:rsidDel="00000000" w:rsidR="00000000" w:rsidRPr="00000000">
        <w:rPr>
          <w:rFonts w:ascii="Google Sans Text" w:cs="Google Sans Text" w:eastAsia="Google Sans Text" w:hAnsi="Google Sans Text"/>
          <w:i w:val="0"/>
          <w:color w:val="1b1c1d"/>
          <w:sz w:val="36"/>
          <w:szCs w:val="36"/>
          <w:rtl w:val="0"/>
        </w:rPr>
        <w:t xml:space="preserve"> This metric quantifies the cosine of the angle between two non-zero vectors. It is particularly effective and widely adopted for high-dimensional data because it focuses exclusively on the orientation of the vectors rather than their absolute magnitude. This means that if two documents contain similar topics but one is much longer (and thus might have larger vector magnitudes), their cosine similarity will still be high if their semantic content aligns. The cosine similarity between two vectors mathbfA and mathbfB in mathbbRd is mathematically defined as the normalized dot product:</w:t>
      </w:r>
      <w:r w:rsidDel="00000000" w:rsidR="00000000" w:rsidRPr="00000000">
        <w:rPr>
          <w:rFonts w:ascii="Google Sans Text" w:cs="Google Sans Text" w:eastAsia="Google Sans Text" w:hAnsi="Google Sans Text"/>
          <w:i w:val="0"/>
          <w:color w:val="cc0000"/>
          <w:sz w:val="36"/>
          <w:szCs w:val="36"/>
          <w:rtl w:val="0"/>
        </w:rPr>
        <w:t xml:space="preserve">$$$$\\cos(\\theta) = \\frac{\\mathbf{A} \\cdot \\mathbf{B}}{|\\mathbf{A}| |\\mathbf{B}|} = \\frac{\\sum\_{i=1}^d A\_i B\_i}{\\sqrt{\\sum\_{i=1}^d A\_i^2} \\sqrt{\\sum\_{i=1}^d B\_i^2}}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6"/>
          <w:szCs w:val="36"/>
          <w:rtl w:val="0"/>
        </w:rPr>
        <w:t xml:space="preserve">$$$$where mathbfAcdotmathbfB represents the dot product (sum of the products of corresponding components), and ∣mathbfA∣ denotes the Euclidean norm (magnitude) of vector mathbfA. The resulting value ranges from -1 to 1. A value of 1 indicates that the vectors point in precisely the same direction (maximal similarity), 0 indicates orthogonality (no linear relationship, often interpreted as no semantic similarity), and -1 indicates that they point in diametrically opposite directions (maximal dissimilarity).</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Euclidean Distance (L2 Distance):</w:t>
      </w:r>
      <w:r w:rsidDel="00000000" w:rsidR="00000000" w:rsidRPr="00000000">
        <w:rPr>
          <w:rFonts w:ascii="Google Sans Text" w:cs="Google Sans Text" w:eastAsia="Google Sans Text" w:hAnsi="Google Sans Text"/>
          <w:i w:val="0"/>
          <w:color w:val="1b1c1d"/>
          <w:sz w:val="36"/>
          <w:szCs w:val="36"/>
          <w:rtl w:val="0"/>
        </w:rPr>
        <w:t xml:space="preserve"> This metric measures the straight-line distance between two points in Euclidean space, often referred to as the "as the crow flies" distance. Smaller distances inherently indicate higher similarity. For vectors mathbfA and mathbfB in mathbbRd, the Euclidean distance is calculated as:</w:t>
      </w:r>
      <w:r w:rsidDel="00000000" w:rsidR="00000000" w:rsidRPr="00000000">
        <w:rPr>
          <w:rFonts w:ascii="Google Sans Text" w:cs="Google Sans Text" w:eastAsia="Google Sans Text" w:hAnsi="Google Sans Text"/>
          <w:color w:val="cc0000"/>
          <w:sz w:val="36"/>
          <w:szCs w:val="36"/>
          <w:rtl w:val="0"/>
        </w:rPr>
        <w:br w:type="textWrapping"/>
        <w:br w:type="textWrapping"/>
        <w:br w:type="textWrapping"/>
        <w:t xml:space="preserve">The </w:t>
      </w:r>
      <w:r w:rsidDel="00000000" w:rsidR="00000000" w:rsidRPr="00000000">
        <w:rPr>
          <w:rFonts w:ascii="Google Sans Text" w:cs="Google Sans Text" w:eastAsia="Google Sans Text" w:hAnsi="Google Sans Text"/>
          <w:b w:val="1"/>
          <w:color w:val="cc0000"/>
          <w:sz w:val="36"/>
          <w:szCs w:val="36"/>
          <w:rtl w:val="0"/>
        </w:rPr>
        <w:t xml:space="preserve">Euclidean Distance</w:t>
      </w:r>
      <w:r w:rsidDel="00000000" w:rsidR="00000000" w:rsidRPr="00000000">
        <w:rPr>
          <w:rFonts w:ascii="Google Sans Text" w:cs="Google Sans Text" w:eastAsia="Google Sans Text" w:hAnsi="Google Sans Text"/>
          <w:color w:val="cc0000"/>
          <w:sz w:val="36"/>
          <w:szCs w:val="36"/>
          <w:rtl w:val="0"/>
        </w:rPr>
        <w:t xml:space="preserve"> between two vectors A and B is equal to the square root of the sum of the squared differences between their corresponding components (elements) from the first component up to the d-th component.</w:t>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6"/>
          <w:szCs w:val="36"/>
          <w:rtl w:val="0"/>
        </w:rPr>
        <w:t xml:space="preserve">While intuitively appealing and straightforward, Euclidean distance can be less effective than cosine similarity in very high-dimensional spaces. This is largely due to the "curse of dimensionality," a phenomenon where, in high dimensions, the distances between all pairs of points tend to become almost equal, making it difficult to distinguish true nearest neighbors. Furthermore, Euclidean distance is sensitive to the magnitude of vectors, which might not always align with semantic similarity (e.g., a very long document might have a large magnitude vector, impacting its Euclidean distance from shorter, but semantically similar, documents).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Other less common but relevant metrics include Manhattan Distance (L1 Distance) and Hamming Distance (for binary vectors), but Cosine Similarity and Euclidean Distance remain the dominant choices for dense vector embeddings in LLM applications.</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Vector Databases and Indexes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The ability to store and, more critically, to efficiently search through millions or even billions of high-dimensional vectors at low latency is a non-trivial engineering and algorithmic challenge. Traditional exact nearest neighbor search algorithms, such as those based on tree structures like K-d trees or Ball trees, become computationally prohibitive and impractically slow as the dimensionality of the vectors increases. This inherent scalability bottleneck necessitates the widespread adoption of </w:t>
      </w:r>
      <w:r w:rsidDel="00000000" w:rsidR="00000000" w:rsidRPr="00000000">
        <w:rPr>
          <w:rFonts w:ascii="Google Sans Text" w:cs="Google Sans Text" w:eastAsia="Google Sans Text" w:hAnsi="Google Sans Text"/>
          <w:b w:val="1"/>
          <w:i w:val="0"/>
          <w:color w:val="1b1c1d"/>
          <w:sz w:val="36"/>
          <w:szCs w:val="36"/>
          <w:rtl w:val="0"/>
        </w:rPr>
        <w:t xml:space="preserve">Approximate Nearest Neighbor (ANN) algorithms</w:t>
      </w:r>
      <w:r w:rsidDel="00000000" w:rsidR="00000000" w:rsidRPr="00000000">
        <w:rPr>
          <w:rFonts w:ascii="Google Sans Text" w:cs="Google Sans Text" w:eastAsia="Google Sans Text" w:hAnsi="Google Sans Text"/>
          <w:i w:val="0"/>
          <w:color w:val="1b1c1d"/>
          <w:sz w:val="36"/>
          <w:szCs w:val="36"/>
          <w:rtl w:val="0"/>
        </w:rPr>
        <w:t xml:space="preserve"> and the specialized infrastructure provided by </w:t>
      </w:r>
      <w:r w:rsidDel="00000000" w:rsidR="00000000" w:rsidRPr="00000000">
        <w:rPr>
          <w:rFonts w:ascii="Google Sans Text" w:cs="Google Sans Text" w:eastAsia="Google Sans Text" w:hAnsi="Google Sans Text"/>
          <w:b w:val="1"/>
          <w:i w:val="0"/>
          <w:color w:val="1b1c1d"/>
          <w:sz w:val="36"/>
          <w:szCs w:val="36"/>
          <w:rtl w:val="0"/>
        </w:rPr>
        <w:t xml:space="preserve">vector databases</w:t>
      </w:r>
      <w:r w:rsidDel="00000000" w:rsidR="00000000" w:rsidRPr="00000000">
        <w:rPr>
          <w:rFonts w:ascii="Google Sans Text" w:cs="Google Sans Text" w:eastAsia="Google Sans Text" w:hAnsi="Google Sans Text"/>
          <w:i w:val="0"/>
          <w:color w:val="1b1c1d"/>
          <w:sz w:val="36"/>
          <w:szCs w:val="36"/>
          <w:rtl w:val="0"/>
        </w:rPr>
        <w:t xml:space="preserv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ANN algorithms are designed to sacrifice a minuscule amount of accuracy in exchange for monumental gains in search speed and scalability. Instead of guaranteeing the absolute closest vector to a given query vector (which is computationally expensive), they aim to find vectors that are "approximately" the closest within a predefined tolerance. This trade-off between recall (finding all relevant items) and precision (ensuring retrieved items are highly relevant) is carefully managed to ensure practical utility.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Vector databases (e.g., Pinecone, Weaviate, Milvus, Qdrant, Faiss - a library for in-memory indexing) are purpose-built systems optimized for storing, managing, and querying these high-dimensional vectors. Unlike traditional relational or NoSQL databases, which are optimized for structured data and exact matches, vector databases are specifically engineered to handle the unique challenges of vector similarity search. They leverage the underlying ANN algorithms to build efficient indexes, often distributed across multiple nodes, and are frequently accelerated by specialized hardware like Graphics Processing Units (GPUs) or Tensor Processing Units (TPUs) for parallel vector computations. This specialized architecture allows them to perform similarity searches over massive datasets in milliseconds, a capability indispensable for real-time LLM applications.</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Vectorized Memory in LLMs and Generative AI</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The integration of vectorized memory fundamentally transforms how Large Language Models interact with and leverage knowledge, representing a profound shift beyond their static, pre-trained weights. This dynamic interaction allows LLMs to become more informed, adaptable, and capable.</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Retrieval Augmented Generation (RAG)</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The most prominent and impactful application of vectorized memory in LLMs is </w:t>
      </w:r>
      <w:r w:rsidDel="00000000" w:rsidR="00000000" w:rsidRPr="00000000">
        <w:rPr>
          <w:rFonts w:ascii="Google Sans Text" w:cs="Google Sans Text" w:eastAsia="Google Sans Text" w:hAnsi="Google Sans Text"/>
          <w:b w:val="1"/>
          <w:i w:val="0"/>
          <w:color w:val="1b1c1d"/>
          <w:sz w:val="36"/>
          <w:szCs w:val="36"/>
          <w:rtl w:val="0"/>
        </w:rPr>
        <w:t xml:space="preserve">Retrieval Augmented Generation (RAG)</w:t>
      </w:r>
      <w:r w:rsidDel="00000000" w:rsidR="00000000" w:rsidRPr="00000000">
        <w:rPr>
          <w:rFonts w:ascii="Google Sans Text" w:cs="Google Sans Text" w:eastAsia="Google Sans Text" w:hAnsi="Google Sans Text"/>
          <w:i w:val="0"/>
          <w:color w:val="1b1c1d"/>
          <w:sz w:val="36"/>
          <w:szCs w:val="36"/>
          <w:rtl w:val="0"/>
        </w:rPr>
        <w:t xml:space="preserve">. RAG systems elegantly combine the powerful generative capabilities of LLMs with the ability to retrieve highly relevant information from an external, dynamic knowledge base. This synergistic process typically involves two distinct yet interconnected phases: the offline indexing phase and the online retrieval and generation phase.</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3.1.1. Indexing Phase (Offline)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This phase is typically performed once or periodically to build and maintain the searchable vector index:</w:t>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Data Ingestion:</w:t>
      </w:r>
      <w:r w:rsidDel="00000000" w:rsidR="00000000" w:rsidRPr="00000000">
        <w:rPr>
          <w:rFonts w:ascii="Google Sans Text" w:cs="Google Sans Text" w:eastAsia="Google Sans Text" w:hAnsi="Google Sans Text"/>
          <w:i w:val="0"/>
          <w:color w:val="1b1c1d"/>
          <w:sz w:val="36"/>
          <w:szCs w:val="36"/>
          <w:rtl w:val="0"/>
        </w:rPr>
        <w:t xml:space="preserve"> The first step involves collecting and preparing diverse data sources that constitute the external knowledge base. This can include a vast array of information, such as internal company documents (e.g., policy manuals, customer support tickets), public web pages, scientific articles, books, news feeds, or even structured data from databases. The quality and breadth of this ingested data directly impact the knowledge available to the RAG system.</w:t>
      </w:r>
    </w:p>
    <w:p w:rsidR="00000000" w:rsidDel="00000000" w:rsidP="00000000" w:rsidRDefault="00000000" w:rsidRPr="00000000" w14:paraId="0000002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Chunking:</w:t>
      </w:r>
      <w:r w:rsidDel="00000000" w:rsidR="00000000" w:rsidRPr="00000000">
        <w:rPr>
          <w:rFonts w:ascii="Google Sans Text" w:cs="Google Sans Text" w:eastAsia="Google Sans Text" w:hAnsi="Google Sans Text"/>
          <w:i w:val="0"/>
          <w:color w:val="1b1c1d"/>
          <w:sz w:val="36"/>
          <w:szCs w:val="36"/>
          <w:rtl w:val="0"/>
        </w:rPr>
        <w:t xml:space="preserve"> Large documents or data entries are broken down into smaller, manageable units called "chunks." The size and strategy of chunking are critical. If chunks are too large, the LLM's context window might be exceeded, or irrelevant information might dilute the relevant parts. If too small, essential context might be lost. Common chunking strategies include:</w:t>
      </w:r>
    </w:p>
    <w:p w:rsidR="00000000" w:rsidDel="00000000" w:rsidP="00000000" w:rsidRDefault="00000000" w:rsidRPr="00000000" w14:paraId="0000002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7.5" w:hanging="360"/>
      </w:pPr>
      <w:r w:rsidDel="00000000" w:rsidR="00000000" w:rsidRPr="00000000">
        <w:rPr>
          <w:rFonts w:ascii="Google Sans Text" w:cs="Google Sans Text" w:eastAsia="Google Sans Text" w:hAnsi="Google Sans Text"/>
          <w:b w:val="1"/>
          <w:i w:val="0"/>
          <w:color w:val="1b1c1d"/>
          <w:sz w:val="36"/>
          <w:szCs w:val="36"/>
          <w:rtl w:val="0"/>
        </w:rPr>
        <w:t xml:space="preserve">Fixed-size Chunking:</w:t>
      </w:r>
      <w:r w:rsidDel="00000000" w:rsidR="00000000" w:rsidRPr="00000000">
        <w:rPr>
          <w:rFonts w:ascii="Google Sans Text" w:cs="Google Sans Text" w:eastAsia="Google Sans Text" w:hAnsi="Google Sans Text"/>
          <w:i w:val="0"/>
          <w:color w:val="1b1c1d"/>
          <w:sz w:val="36"/>
          <w:szCs w:val="36"/>
          <w:rtl w:val="0"/>
        </w:rPr>
        <w:t xml:space="preserve"> Dividing text into segments of a predetermined number of tokens or characters (e.g., 256 tokens) with a specified overlap between chunks to preserve continuity.</w:t>
      </w:r>
    </w:p>
    <w:p w:rsidR="00000000" w:rsidDel="00000000" w:rsidP="00000000" w:rsidRDefault="00000000" w:rsidRPr="00000000" w14:paraId="0000003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7.5" w:hanging="360"/>
      </w:pPr>
      <w:r w:rsidDel="00000000" w:rsidR="00000000" w:rsidRPr="00000000">
        <w:rPr>
          <w:rFonts w:ascii="Google Sans Text" w:cs="Google Sans Text" w:eastAsia="Google Sans Text" w:hAnsi="Google Sans Text"/>
          <w:b w:val="1"/>
          <w:i w:val="0"/>
          <w:color w:val="1b1c1d"/>
          <w:sz w:val="36"/>
          <w:szCs w:val="36"/>
          <w:rtl w:val="0"/>
        </w:rPr>
        <w:t xml:space="preserve">Sentence-based Chunking:</w:t>
      </w:r>
      <w:r w:rsidDel="00000000" w:rsidR="00000000" w:rsidRPr="00000000">
        <w:rPr>
          <w:rFonts w:ascii="Google Sans Text" w:cs="Google Sans Text" w:eastAsia="Google Sans Text" w:hAnsi="Google Sans Text"/>
          <w:i w:val="0"/>
          <w:color w:val="1b1c1d"/>
          <w:sz w:val="36"/>
          <w:szCs w:val="36"/>
          <w:rtl w:val="0"/>
        </w:rPr>
        <w:t xml:space="preserve"> Splitting documents into individual sentences or groups of sentences.</w:t>
      </w:r>
    </w:p>
    <w:p w:rsidR="00000000" w:rsidDel="00000000" w:rsidP="00000000" w:rsidRDefault="00000000" w:rsidRPr="00000000" w14:paraId="0000003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7.5" w:hanging="360"/>
      </w:pPr>
      <w:r w:rsidDel="00000000" w:rsidR="00000000" w:rsidRPr="00000000">
        <w:rPr>
          <w:rFonts w:ascii="Google Sans Text" w:cs="Google Sans Text" w:eastAsia="Google Sans Text" w:hAnsi="Google Sans Text"/>
          <w:b w:val="1"/>
          <w:i w:val="0"/>
          <w:color w:val="1b1c1d"/>
          <w:sz w:val="36"/>
          <w:szCs w:val="36"/>
          <w:rtl w:val="0"/>
        </w:rPr>
        <w:t xml:space="preserve">Paragraph-based Chunking:</w:t>
      </w:r>
      <w:r w:rsidDel="00000000" w:rsidR="00000000" w:rsidRPr="00000000">
        <w:rPr>
          <w:rFonts w:ascii="Google Sans Text" w:cs="Google Sans Text" w:eastAsia="Google Sans Text" w:hAnsi="Google Sans Text"/>
          <w:i w:val="0"/>
          <w:color w:val="1b1c1d"/>
          <w:sz w:val="36"/>
          <w:szCs w:val="36"/>
          <w:rtl w:val="0"/>
        </w:rPr>
        <w:t xml:space="preserve"> Treating each paragraph as a chunk.</w:t>
      </w:r>
    </w:p>
    <w:p w:rsidR="00000000" w:rsidDel="00000000" w:rsidP="00000000" w:rsidRDefault="00000000" w:rsidRPr="00000000" w14:paraId="0000003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7.5" w:hanging="360"/>
      </w:pPr>
      <w:r w:rsidDel="00000000" w:rsidR="00000000" w:rsidRPr="00000000">
        <w:rPr>
          <w:rFonts w:ascii="Google Sans Text" w:cs="Google Sans Text" w:eastAsia="Google Sans Text" w:hAnsi="Google Sans Text"/>
          <w:i w:val="0"/>
          <w:color w:val="1b1c1d"/>
          <w:sz w:val="36"/>
          <w:szCs w:val="36"/>
          <w:rtl w:val="0"/>
        </w:rPr>
        <w:t xml:space="preserve">Semantic Chunking: A more advanced method that attempts to group semantically related sentences or paragraphs, ensuring that each chunk represents a coherent idea. This often involves embedding sentences and clustering them.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6"/>
          <w:szCs w:val="36"/>
          <w:rtl w:val="0"/>
        </w:rPr>
        <w:t xml:space="preserve">The goal is to create chunks that are self-contained enough to be meaningful when retrieved individually but small enough to fit within the LLM's context window.</w:t>
      </w:r>
    </w:p>
    <w:p w:rsidR="00000000" w:rsidDel="00000000" w:rsidP="00000000" w:rsidRDefault="00000000" w:rsidRPr="00000000" w14:paraId="0000003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Embedding Generation:</w:t>
      </w:r>
      <w:r w:rsidDel="00000000" w:rsidR="00000000" w:rsidRPr="00000000">
        <w:rPr>
          <w:rFonts w:ascii="Google Sans Text" w:cs="Google Sans Text" w:eastAsia="Google Sans Text" w:hAnsi="Google Sans Text"/>
          <w:i w:val="0"/>
          <w:color w:val="1b1c1d"/>
          <w:sz w:val="36"/>
          <w:szCs w:val="36"/>
          <w:rtl w:val="0"/>
        </w:rPr>
        <w:t xml:space="preserve"> Each prepared chunk is then transformed into a high-dimensional vector embedding. Crucially, the same pre-trained embedding model (e.g., Sentence-BERT, OpenAI's text-embedding-ada-002) that will be used during the online retrieval phase </w:t>
      </w:r>
      <w:r w:rsidDel="00000000" w:rsidR="00000000" w:rsidRPr="00000000">
        <w:rPr>
          <w:rFonts w:ascii="Google Sans Text" w:cs="Google Sans Text" w:eastAsia="Google Sans Text" w:hAnsi="Google Sans Text"/>
          <w:i w:val="1"/>
          <w:color w:val="1b1c1d"/>
          <w:sz w:val="36"/>
          <w:szCs w:val="36"/>
          <w:rtl w:val="0"/>
        </w:rPr>
        <w:t xml:space="preserve">must</w:t>
      </w:r>
      <w:r w:rsidDel="00000000" w:rsidR="00000000" w:rsidRPr="00000000">
        <w:rPr>
          <w:rFonts w:ascii="Google Sans Text" w:cs="Google Sans Text" w:eastAsia="Google Sans Text" w:hAnsi="Google Sans Text"/>
          <w:i w:val="0"/>
          <w:color w:val="1b1c1d"/>
          <w:sz w:val="36"/>
          <w:szCs w:val="36"/>
          <w:rtl w:val="0"/>
        </w:rPr>
        <w:t xml:space="preserve"> be employed here to ensure consistency in the semantic space. This process converts the raw text or data into a numerical representation where semantic similarity can be computed.</w:t>
      </w:r>
    </w:p>
    <w:p w:rsidR="00000000" w:rsidDel="00000000" w:rsidP="00000000" w:rsidRDefault="00000000" w:rsidRPr="00000000" w14:paraId="0000003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Indexing:</w:t>
      </w:r>
      <w:r w:rsidDel="00000000" w:rsidR="00000000" w:rsidRPr="00000000">
        <w:rPr>
          <w:rFonts w:ascii="Google Sans Text" w:cs="Google Sans Text" w:eastAsia="Google Sans Text" w:hAnsi="Google Sans Text"/>
          <w:i w:val="0"/>
          <w:color w:val="1b1c1d"/>
          <w:sz w:val="36"/>
          <w:szCs w:val="36"/>
          <w:rtl w:val="0"/>
        </w:rPr>
        <w:t xml:space="preserve"> The generated embeddings are then stored in a specialized vector database. Alongside each embedding, relevant metadata (e.g., original document ID, page number, author, creation date) and a reference to the original text content of the chunk are stored. The vector database then constructs an Approximate Nearest Neighbor (ANN) index over these embeddings. This index is a highly optimized data structure designed to facilitate rapid similarity searches, enabling the system to quickly find the most relevant chunks when a query is made.</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3.1.2. Retrieval and Generation Phase (Online)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This phase occurs in real-time when a user interacts with the LLM:</w:t>
      </w:r>
    </w:p>
    <w:p w:rsidR="00000000" w:rsidDel="00000000" w:rsidP="00000000" w:rsidRDefault="00000000" w:rsidRPr="00000000" w14:paraId="0000003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Query Embedding:</w:t>
      </w:r>
      <w:r w:rsidDel="00000000" w:rsidR="00000000" w:rsidRPr="00000000">
        <w:rPr>
          <w:rFonts w:ascii="Google Sans Text" w:cs="Google Sans Text" w:eastAsia="Google Sans Text" w:hAnsi="Google Sans Text"/>
          <w:i w:val="0"/>
          <w:color w:val="1b1c1d"/>
          <w:sz w:val="36"/>
          <w:szCs w:val="36"/>
          <w:rtl w:val="0"/>
        </w:rPr>
        <w:t xml:space="preserve"> When a user submits a query (e.g., "What are the benefits of quantum computing?"), this natural language query is first transformed into a vector embedding using the </w:t>
      </w:r>
      <w:r w:rsidDel="00000000" w:rsidR="00000000" w:rsidRPr="00000000">
        <w:rPr>
          <w:rFonts w:ascii="Google Sans Text" w:cs="Google Sans Text" w:eastAsia="Google Sans Text" w:hAnsi="Google Sans Text"/>
          <w:i w:val="1"/>
          <w:color w:val="1b1c1d"/>
          <w:sz w:val="36"/>
          <w:szCs w:val="36"/>
          <w:rtl w:val="0"/>
        </w:rPr>
        <w:t xml:space="preserve">exact same</w:t>
      </w:r>
      <w:r w:rsidDel="00000000" w:rsidR="00000000" w:rsidRPr="00000000">
        <w:rPr>
          <w:rFonts w:ascii="Google Sans Text" w:cs="Google Sans Text" w:eastAsia="Google Sans Text" w:hAnsi="Google Sans Text"/>
          <w:i w:val="0"/>
          <w:color w:val="1b1c1d"/>
          <w:sz w:val="36"/>
          <w:szCs w:val="36"/>
          <w:rtl w:val="0"/>
        </w:rPr>
        <w:t xml:space="preserve"> embedding model that was used during the offline indexing phase. This ensures that the query vector resides in the same semantic space as the document chunks.</w:t>
      </w:r>
    </w:p>
    <w:p w:rsidR="00000000" w:rsidDel="00000000" w:rsidP="00000000" w:rsidRDefault="00000000" w:rsidRPr="00000000" w14:paraId="0000003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Vector Search:</w:t>
      </w:r>
      <w:r w:rsidDel="00000000" w:rsidR="00000000" w:rsidRPr="00000000">
        <w:rPr>
          <w:rFonts w:ascii="Google Sans Text" w:cs="Google Sans Text" w:eastAsia="Google Sans Text" w:hAnsi="Google Sans Text"/>
          <w:i w:val="0"/>
          <w:color w:val="1b1c1d"/>
          <w:sz w:val="36"/>
          <w:szCs w:val="36"/>
          <w:rtl w:val="0"/>
        </w:rPr>
        <w:t xml:space="preserve"> The query embedding is then used to perform an ANN search against the vector database. The objective is to efficiently identify and retrieve the top-k (e.g., k=3 or k=5) most semantically similar document chunks from the vast knowledge base. These retrieved chunks are deemed most relevant to the user's query based on their vector proximity.</w:t>
      </w:r>
    </w:p>
    <w:p w:rsidR="00000000" w:rsidDel="00000000" w:rsidP="00000000" w:rsidRDefault="00000000" w:rsidRPr="00000000" w14:paraId="0000003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Context Augmentation:</w:t>
      </w:r>
      <w:r w:rsidDel="00000000" w:rsidR="00000000" w:rsidRPr="00000000">
        <w:rPr>
          <w:rFonts w:ascii="Google Sans Text" w:cs="Google Sans Text" w:eastAsia="Google Sans Text" w:hAnsi="Google Sans Text"/>
          <w:i w:val="0"/>
          <w:color w:val="1b1c1d"/>
          <w:sz w:val="36"/>
          <w:szCs w:val="36"/>
          <w:rtl w:val="0"/>
        </w:rPr>
        <w:t xml:space="preserve"> The retrieved text chunks are then dynamically prepended or strategically inserted into the LLM's original prompt as additional, relevant context. This process is often referred to as "prompt engineering" or "in-context learning." The augmented prompt structure typically looks like this: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6"/>
          <w:szCs w:val="36"/>
          <w:rtl w:val="0"/>
        </w:rPr>
        <w:t xml:space="preserve">"Given the following context:</w:t>
        <w:br w:type="textWrapping"/>
        <w:t xml:space="preserve">[Retrieved Document Chunk 1]</w:t>
        <w:br w:type="textWrapping"/>
        <w:t xml:space="preserve">[Retrieved Document Chunk 2]</w:t>
        <w:br w:type="textWrapping"/>
        <w:t xml:space="preserve">...</w:t>
        <w:br w:type="textWrapping"/>
        <w:t xml:space="preserve">[Retrieved Document Chunk K]</w:t>
        <w:br w:type="textWrapping"/>
        <w:br w:type="textWrapping"/>
        <w:t xml:space="preserve">Answer the following question: [User Query]"</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6"/>
          <w:szCs w:val="36"/>
          <w:rtl w:val="0"/>
        </w:rPr>
        <w:t xml:space="preserve">This effectively "informs" the LLM with up-to-date and specific external knowledge pertinent to the query, vastly expanding its effective context window without retraining.</w:t>
      </w:r>
    </w:p>
    <w:p w:rsidR="00000000" w:rsidDel="00000000" w:rsidP="00000000" w:rsidRDefault="00000000" w:rsidRPr="00000000" w14:paraId="0000003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Augmented Generation:</w:t>
      </w:r>
      <w:r w:rsidDel="00000000" w:rsidR="00000000" w:rsidRPr="00000000">
        <w:rPr>
          <w:rFonts w:ascii="Google Sans Text" w:cs="Google Sans Text" w:eastAsia="Google Sans Text" w:hAnsi="Google Sans Text"/>
          <w:i w:val="0"/>
          <w:color w:val="1b1c1d"/>
          <w:sz w:val="36"/>
          <w:szCs w:val="36"/>
          <w:rtl w:val="0"/>
        </w:rPr>
        <w:t xml:space="preserve"> Finally, the LLM processes this augmented prompt. It generates a response that synthesizes its vast internal knowledge (from pre-training) with the newly provided external context. This leads to responses that are not only more accurate and factually grounded but also more up-to-date, relevant, and less prone to factual inaccuracies (hallucinations). For instance, a RAG-powered LLM asked about a recent company policy change could retrieve the relevant policy document and provide an answer directly from it, rather than relying on potentially outdated internal knowledge.</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Long-term Memory for LLMs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Vectorized memory provides a practical and scalable solution for extending the "memory" of LLMs beyond their inherently limited context window, which typically ranges from a few thousand to hundreds of thousands of tokens. In the realm of conversational AI, for example, the entire history of a conversation (or key summaries/turns from it) can be embedded and stored in a vector database. When a new turn in the dialogue occurs, relevant past conversational snippets can be retrieved based on their semantic similarity to the current turn and injected into the LLM's prompt. This allows the LLM to maintain coherence, remember user preferences, recall previous statements, and build upon past interactions over extended dialogues, leading to more natural, consistent, and personalized conversational experiences. This is crucial for applications like personal assistants, customer support chatbots, or interactive storytellers where maintaining context over many turns is essential.</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Personalization and Customization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The ability to store and retrieve specific information makes vectorized memory an invaluable tool for personalization and customization of LLM interactions. By embedding and storing user-specific preferences, a history of their interactions, their unique interests, or highly specialized domain-specific knowledge (e.g., medical history for a healthcare AI, investment portfolio for a financial advisor AI), LLMs can be tailored to individual needs. For example, a customer service bot could retrieve a user's entire past interaction history and product ownership details from a vector database to provide highly tailored and efficient support, avoiding repetitive questions. Similarly, an adaptive learning system could store a student's learning progress, areas of difficulty, and preferred learning styles as embeddings, allowing the LLM to dynamically retrieve and present educational content that is optimally suited to that individual student's needs and pace.</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Knowledge Graph Integration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Vectorized memory can serve as a powerful complement to traditional symbolic knowledge graphs. In a hybrid approach, entities (e.g., "Paris," "Eiffel Tower") and relations (e.g., "located in," "built by") within a structured knowledge graph can be embedded into high-dimensional vectors. This allows for a more flexible and robust retrieval mechanism where both precise, structured queries on the knowledge graph (e.g., "List all cities in France") and semantic searches on the vectorized representations (e.g., "Show me things related to French landmarks") can be performed. This hybrid retrieval capability enriches the LLM's understanding and generation capabilities by combining the precision of structured knowledge with the flexibility and semantic understanding of vector embeddings, enabling more nuanced and comprehensive responses.</w:t>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Mathematical Foundations of ANN Algorithms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The extraordinary efficiency of vectorized memory, particularly in real-time applications involving massive datasets, hinges critically on the ability to quickly and accurately find nearest neighbors in high-dimensional spaces. This is precisely where Approximate Nearest Neighbor (ANN) algorithms become not merely beneficial, but absolutely crucial. Without them, the computational burden would render most large-scale vector search applications impractical.</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The Curse of Dimensionality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In familiar low-dimensional spaces (e.g., 2D or 3D), distances between points are intuitive and easy to compute. However, as the number of dimensions d increases, the geometric properties of the space undergo a dramatic and counter-intuitive transformation. This phenomenon is famously known as the </w:t>
      </w:r>
      <w:r w:rsidDel="00000000" w:rsidR="00000000" w:rsidRPr="00000000">
        <w:rPr>
          <w:rFonts w:ascii="Google Sans Text" w:cs="Google Sans Text" w:eastAsia="Google Sans Text" w:hAnsi="Google Sans Text"/>
          <w:b w:val="1"/>
          <w:i w:val="0"/>
          <w:color w:val="1b1c1d"/>
          <w:sz w:val="36"/>
          <w:szCs w:val="36"/>
          <w:rtl w:val="0"/>
        </w:rPr>
        <w:t xml:space="preserve">curse of dimensionality</w:t>
      </w:r>
      <w:r w:rsidDel="00000000" w:rsidR="00000000" w:rsidRPr="00000000">
        <w:rPr>
          <w:rFonts w:ascii="Google Sans Text" w:cs="Google Sans Text" w:eastAsia="Google Sans Text" w:hAnsi="Google Sans Text"/>
          <w:i w:val="0"/>
          <w:color w:val="1b1c1d"/>
          <w:sz w:val="36"/>
          <w:szCs w:val="36"/>
          <w:rtl w:val="0"/>
        </w:rPr>
        <w:t xml:space="preserve">. In high-dimensional spaces:</w:t>
      </w:r>
    </w:p>
    <w:p w:rsidR="00000000" w:rsidDel="00000000" w:rsidP="00000000" w:rsidRDefault="00000000" w:rsidRPr="00000000" w14:paraId="0000004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Sparsity:</w:t>
      </w:r>
      <w:r w:rsidDel="00000000" w:rsidR="00000000" w:rsidRPr="00000000">
        <w:rPr>
          <w:rFonts w:ascii="Google Sans Text" w:cs="Google Sans Text" w:eastAsia="Google Sans Text" w:hAnsi="Google Sans Text"/>
          <w:i w:val="0"/>
          <w:color w:val="1b1c1d"/>
          <w:sz w:val="36"/>
          <w:szCs w:val="36"/>
          <w:rtl w:val="0"/>
        </w:rPr>
        <w:t xml:space="preserve"> Data points become extremely sparse. The volume of the space grows exponentially with d, meaning that even a large dataset occupies only a tiny fraction of the total volume.</w:t>
      </w:r>
    </w:p>
    <w:p w:rsidR="00000000" w:rsidDel="00000000" w:rsidP="00000000" w:rsidRDefault="00000000" w:rsidRPr="00000000" w14:paraId="0000004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Distance Concentration:</w:t>
      </w:r>
      <w:r w:rsidDel="00000000" w:rsidR="00000000" w:rsidRPr="00000000">
        <w:rPr>
          <w:rFonts w:ascii="Google Sans Text" w:cs="Google Sans Text" w:eastAsia="Google Sans Text" w:hAnsi="Google Sans Text"/>
          <w:i w:val="0"/>
          <w:color w:val="1b1c1d"/>
          <w:sz w:val="36"/>
          <w:szCs w:val="36"/>
          <w:rtl w:val="0"/>
        </w:rPr>
        <w:t xml:space="preserve"> Perhaps most problematic for nearest neighbor search, the distances between all pairs of points tend to become almost equal. As dtoinfty, the ratio of the maximum distance to the minimum distance between points in many distributions approaches 1. This "distance concentration" makes it exceedingly difficult to distinguish true nearest neighbors from distant ones based solely on Euclidean distance, as all points appear to be roughly equidistant from each other.</w:t>
      </w:r>
    </w:p>
    <w:p w:rsidR="00000000" w:rsidDel="00000000" w:rsidP="00000000" w:rsidRDefault="00000000" w:rsidRPr="00000000" w14:paraId="0000004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Computational Cost:</w:t>
      </w:r>
      <w:r w:rsidDel="00000000" w:rsidR="00000000" w:rsidRPr="00000000">
        <w:rPr>
          <w:rFonts w:ascii="Google Sans Text" w:cs="Google Sans Text" w:eastAsia="Google Sans Text" w:hAnsi="Google Sans Text"/>
          <w:i w:val="0"/>
          <w:color w:val="1b1c1d"/>
          <w:sz w:val="36"/>
          <w:szCs w:val="36"/>
          <w:rtl w:val="0"/>
        </w:rPr>
        <w:t xml:space="preserve"> For a dataset comprising N vectors, an exhaustive (exact) nearest neighbor search requires computing the distance between the query vector and every single vector in the dataset. This results in a time complexity of O(Ncdotd), which, for typical embedding dimensions (dapprox1000) and large datasets (Napprox109), becomes computationally prohibitive and impractically slow for real-time applications. For instance, searching 1 billion vectors of 1000 dimensions would require 1012 floating-point operations per query, far beyond practical limits.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ANN algorithms are specifically designed to circumvent this curse by trading off a small, acceptable amount of accuracy for substantial gains in search speed. They aim to reduce the complexity to sub-linear time, often achieving complexities like O(N1−alphacdotd) or O(dlogN), where alpha0 is a constant dependent on the algorithm and desired approximation quality.</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Common ANN Techniques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The field of ANN algorithms is rich and constantly evolving, but several techniques form the bedrock of modern vector databases:</w:t>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4.2.1. Locality Sensitive Hashing (LSH)</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LSH is a probabilistic, data-independent technique that addresses the nearest neighbor problem by designing hash functions such that if two points are close in the original high-dimensional space, they are mapped to the same "bucket" with a high probability. Conversely, if they are far apart, they are likely to be mapped to different buckets.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For a vector mathbfvinmathbbRd, a simple LSH function for cosine similarity (often called "Sign Random Projections") involves projecting mathbfv onto a randomly generated hyperplane defined by a normal vector mathbfwinmathbbRd:</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h(v)=sign(w⋅v)</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36"/>
          <w:szCs w:val="36"/>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effectively divides the space into two halves, assigning a '0' or '1' bit based on which side of the hyperplane the vector falls. To create a robust hash signature, multiple such hash functions are combined into a hash vector or "band." During search, the query vector is hashed, and only vectors residing in the same bucket(s) as the query are considered for a more precise, exact distance calculation. This dramatically reduces the number of comparisons needed. To improve accuracy, multiple hash tables (each with a different set of random hyperplanes) are often used, increasing the probability of finding true nearest neighbors.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For Euclidean distance, a common LSH function is:</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h(v)=⌊rw⋅v+b​⌋</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36"/>
          <w:szCs w:val="36"/>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mathbfw is a random vector, b is a random offset, and r is the bucket width. This partitions the space into hypercubes.</w:t>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4.2.2. Hierarchical Navigable Small Worlds (HNSW)</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HNSW is a highly effective and widely adopted graph-based ANN algorithm. It constructs a multi-layered graph structure, where each layer represents a "navigable small world" graph. The key idea is to build a hierarchy:</w:t>
      </w:r>
    </w:p>
    <w:p w:rsidR="00000000" w:rsidDel="00000000" w:rsidP="00000000" w:rsidRDefault="00000000" w:rsidRPr="00000000" w14:paraId="0000005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Top Layers:</w:t>
      </w:r>
      <w:r w:rsidDel="00000000" w:rsidR="00000000" w:rsidRPr="00000000">
        <w:rPr>
          <w:rFonts w:ascii="Google Sans Text" w:cs="Google Sans Text" w:eastAsia="Google Sans Text" w:hAnsi="Google Sans Text"/>
          <w:i w:val="0"/>
          <w:color w:val="1b1c1d"/>
          <w:sz w:val="36"/>
          <w:szCs w:val="36"/>
          <w:rtl w:val="0"/>
        </w:rPr>
        <w:t xml:space="preserve"> Contain fewer nodes but have longer connections (larger "hops"). These layers enable rapid traversal across large distances in the vector space, quickly narrowing down the search to the approximate region of interest.</w:t>
      </w:r>
    </w:p>
    <w:p w:rsidR="00000000" w:rsidDel="00000000" w:rsidP="00000000" w:rsidRDefault="00000000" w:rsidRPr="00000000" w14:paraId="0000005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Lower Layers:</w:t>
      </w:r>
      <w:r w:rsidDel="00000000" w:rsidR="00000000" w:rsidRPr="00000000">
        <w:rPr>
          <w:rFonts w:ascii="Google Sans Text" w:cs="Google Sans Text" w:eastAsia="Google Sans Text" w:hAnsi="Google Sans Text"/>
          <w:i w:val="0"/>
          <w:color w:val="1b1c1d"/>
          <w:sz w:val="36"/>
          <w:szCs w:val="36"/>
          <w:rtl w:val="0"/>
        </w:rPr>
        <w:t xml:space="preserve"> Contain more nodes and finer-grained, shorter connections. These layers facilitate precise local search once the approximate region has been identified by the upper layers.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When performing a search for a query vector mathbfq, the algorithm typically starts at a random entry point (or a fixed "entry node") in the topmost layer. It then greedily navigates through the graph by following edges that lead closer to the query vector, using the chosen similarity metric. Once it reaches a local minimum (a node where all its neighbors are further away from the query than itself) in a given layer, it "drops down" to the corresponding node in the layer below and repeats the greedy search process. This hierarchical structure allows for highly efficient, often logarithmic, search time complexity, making HNSW one of the fastest and most accurate ANN algorithms in practice.</w:t>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4.2.3. Inverted File Index (IVF)</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IVF is a quantization-based method that operates by first partitioning the entire vector space into a set of Voronoi cells. This is typically achieved by clustering the entire dataset of vectors using an algorithm like K-means to identify a set of n_centroids (e.g., 1024 or 4096) that act as representative "prototypes" for different regions of the space. Each cluster centroid then effectively serves as an "inverted file" index, pointing to all the data points that belong to its cluster.</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To search for a query vector mathbfq:</w:t>
      </w:r>
    </w:p>
    <w:p w:rsidR="00000000" w:rsidDel="00000000" w:rsidP="00000000" w:rsidRDefault="00000000" w:rsidRPr="00000000" w14:paraId="0000005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690" w:hanging="360"/>
      </w:pPr>
      <w:r w:rsidDel="00000000" w:rsidR="00000000" w:rsidRPr="00000000">
        <w:rPr>
          <w:rFonts w:ascii="Google Sans Text" w:cs="Google Sans Text" w:eastAsia="Google Sans Text" w:hAnsi="Google Sans Text"/>
          <w:i w:val="0"/>
          <w:color w:val="1b1c1d"/>
          <w:sz w:val="36"/>
          <w:szCs w:val="36"/>
          <w:rtl w:val="0"/>
        </w:rPr>
        <w:t xml:space="preserve">The algorithm first identifies the m closest cluster centroids to mathbfq (where m is typically a small number, e.g., 5 or 10).</w:t>
      </w:r>
    </w:p>
    <w:p w:rsidR="00000000" w:rsidDel="00000000" w:rsidP="00000000" w:rsidRDefault="00000000" w:rsidRPr="00000000" w14:paraId="0000005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90" w:hanging="360"/>
      </w:pPr>
      <w:r w:rsidDel="00000000" w:rsidR="00000000" w:rsidRPr="00000000">
        <w:rPr>
          <w:rFonts w:ascii="Google Sans Text" w:cs="Google Sans Text" w:eastAsia="Google Sans Text" w:hAnsi="Google Sans Text"/>
          <w:i w:val="0"/>
          <w:color w:val="1b1c1d"/>
          <w:sz w:val="36"/>
          <w:szCs w:val="36"/>
          <w:rtl w:val="0"/>
        </w:rPr>
        <w:t xml:space="preserve">Instead of searching the entire dataset, the search is then confined only to the data points belonging to these m identified clusters. This significantly narrows down the search space, drastically reducing the number of distance computations.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6"/>
          <w:szCs w:val="36"/>
          <w:rtl w:val="0"/>
        </w:rPr>
        <w:t xml:space="preserve">Further refinement can be achieved by applying Product Quantization (PQ). After identifying the relevant clusters, the "residual vectors" (the difference between each vector and its cluster centroid) are further compressed and indexed using PQ, allowing for even faster distance calculations within the selected clusters. IVF is particularly effective for very large datasets where memory constraints are a concern.</w:t>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Challenges and Future Directions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While vectorized memory offers immense potential and has already revolutionized LLM capabilities, its deployment and optimization come with several inherent challenges that are active areas of research and development:</w:t>
      </w:r>
    </w:p>
    <w:p w:rsidR="00000000" w:rsidDel="00000000" w:rsidP="00000000" w:rsidRDefault="00000000" w:rsidRPr="00000000" w14:paraId="0000006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Computational Cost:</w:t>
      </w:r>
      <w:r w:rsidDel="00000000" w:rsidR="00000000" w:rsidRPr="00000000">
        <w:rPr>
          <w:rFonts w:ascii="Google Sans Text" w:cs="Google Sans Text" w:eastAsia="Google Sans Text" w:hAnsi="Google Sans Text"/>
          <w:i w:val="0"/>
          <w:color w:val="1b1c1d"/>
          <w:sz w:val="36"/>
          <w:szCs w:val="36"/>
          <w:rtl w:val="0"/>
        </w:rPr>
        <w:t xml:space="preserve"> Generating high-quality, semantically rich embeddings, especially for vast datasets, and performing real-time ANN searches, particularly with high recall requirements, can still be computationally intensive and demand significant computational resources (GPUs, TPUs). Optimizing embedding models for speed and efficiency, as well as developing more hardware-friendly ANN algorithms, remains a critical challenge.</w:t>
      </w:r>
    </w:p>
    <w:p w:rsidR="00000000" w:rsidDel="00000000" w:rsidP="00000000" w:rsidRDefault="00000000" w:rsidRPr="00000000" w14:paraId="0000006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Freshness and Updates:</w:t>
      </w:r>
      <w:r w:rsidDel="00000000" w:rsidR="00000000" w:rsidRPr="00000000">
        <w:rPr>
          <w:rFonts w:ascii="Google Sans Text" w:cs="Google Sans Text" w:eastAsia="Google Sans Text" w:hAnsi="Google Sans Text"/>
          <w:i w:val="0"/>
          <w:color w:val="1b1c1d"/>
          <w:sz w:val="36"/>
          <w:szCs w:val="36"/>
          <w:rtl w:val="0"/>
        </w:rPr>
        <w:t xml:space="preserve"> Keeping the vectorized memory up-to-date with rapidly changing information (e.g., news articles, stock prices, dynamic user profiles) requires robust and efficient mechanisms for incremental indexing, deletion, and re-indexing. Real-time streaming ingestion pipelines and techniques for efficiently updating indexes without full rebuilds are crucial for maintaining data freshness.</w:t>
      </w:r>
    </w:p>
    <w:p w:rsidR="00000000" w:rsidDel="00000000" w:rsidP="00000000" w:rsidRDefault="00000000" w:rsidRPr="00000000" w14:paraId="0000006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Grounding and Hallucination:</w:t>
      </w:r>
      <w:r w:rsidDel="00000000" w:rsidR="00000000" w:rsidRPr="00000000">
        <w:rPr>
          <w:rFonts w:ascii="Google Sans Text" w:cs="Google Sans Text" w:eastAsia="Google Sans Text" w:hAnsi="Google Sans Text"/>
          <w:i w:val="0"/>
          <w:color w:val="1b1c1d"/>
          <w:sz w:val="36"/>
          <w:szCs w:val="36"/>
          <w:rtl w:val="0"/>
        </w:rPr>
        <w:t xml:space="preserve"> While RAG significantly reduces hallucinations by providing external context, it doesn't eliminate them entirely. The LLM's ability to synthesize and prioritize retrieved information, handle conflicting retrieved facts, or identify when retrieved information is insufficient or irrelevant, is still an area of active research. Techniques like confidence scoring for retrieved chunks, re-ranking mechanisms, and explicit "I don't know" responses are being explored.</w:t>
      </w:r>
    </w:p>
    <w:p w:rsidR="00000000" w:rsidDel="00000000" w:rsidP="00000000" w:rsidRDefault="00000000" w:rsidRPr="00000000" w14:paraId="0000006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Multimodal Vectorized Memory:</w:t>
      </w:r>
      <w:r w:rsidDel="00000000" w:rsidR="00000000" w:rsidRPr="00000000">
        <w:rPr>
          <w:rFonts w:ascii="Google Sans Text" w:cs="Google Sans Text" w:eastAsia="Google Sans Text" w:hAnsi="Google Sans Text"/>
          <w:i w:val="0"/>
          <w:color w:val="1b1c1d"/>
          <w:sz w:val="36"/>
          <w:szCs w:val="36"/>
          <w:rtl w:val="0"/>
        </w:rPr>
        <w:t xml:space="preserve"> Extending the concept to seamlessly integrate and retrieve information across different modalities (e.g., retrieving a relevant image based on a text query, or finding related audio clips based on a visual scene) is a complex but highly promising area. This involves learning sophisticated joint embedding spaces where data from different modalities can be compared and related semantically, often through contrastive learning approaches.</w:t>
      </w:r>
    </w:p>
    <w:p w:rsidR="00000000" w:rsidDel="00000000" w:rsidP="00000000" w:rsidRDefault="00000000" w:rsidRPr="00000000" w14:paraId="0000006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Explainability and Trust:</w:t>
      </w:r>
      <w:r w:rsidDel="00000000" w:rsidR="00000000" w:rsidRPr="00000000">
        <w:rPr>
          <w:rFonts w:ascii="Google Sans Text" w:cs="Google Sans Text" w:eastAsia="Google Sans Text" w:hAnsi="Google Sans Text"/>
          <w:i w:val="0"/>
          <w:color w:val="1b1c1d"/>
          <w:sz w:val="36"/>
          <w:szCs w:val="36"/>
          <w:rtl w:val="0"/>
        </w:rPr>
        <w:t xml:space="preserve"> In critical applications, understanding </w:t>
      </w:r>
      <w:r w:rsidDel="00000000" w:rsidR="00000000" w:rsidRPr="00000000">
        <w:rPr>
          <w:rFonts w:ascii="Google Sans Text" w:cs="Google Sans Text" w:eastAsia="Google Sans Text" w:hAnsi="Google Sans Text"/>
          <w:i w:val="1"/>
          <w:color w:val="1b1c1d"/>
          <w:sz w:val="36"/>
          <w:szCs w:val="36"/>
          <w:rtl w:val="0"/>
        </w:rPr>
        <w:t xml:space="preserve">why</w:t>
      </w:r>
      <w:r w:rsidDel="00000000" w:rsidR="00000000" w:rsidRPr="00000000">
        <w:rPr>
          <w:rFonts w:ascii="Google Sans Text" w:cs="Google Sans Text" w:eastAsia="Google Sans Text" w:hAnsi="Google Sans Text"/>
          <w:i w:val="0"/>
          <w:color w:val="1b1c1d"/>
          <w:sz w:val="36"/>
          <w:szCs w:val="36"/>
          <w:rtl w:val="0"/>
        </w:rPr>
        <w:t xml:space="preserve"> certain information was retrieved and how it influenced the LLM's final response can be challenging. Developing methods to provide transparency into the retrieval process (e.g., highlighting the specific retrieved chunks used, showing similarity scores) and building trust in the augmented generation process is paramount.</w:t>
      </w:r>
    </w:p>
    <w:p w:rsidR="00000000" w:rsidDel="00000000" w:rsidP="00000000" w:rsidRDefault="00000000" w:rsidRPr="00000000" w14:paraId="0000006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Security and Privacy:</w:t>
      </w:r>
      <w:r w:rsidDel="00000000" w:rsidR="00000000" w:rsidRPr="00000000">
        <w:rPr>
          <w:rFonts w:ascii="Google Sans Text" w:cs="Google Sans Text" w:eastAsia="Google Sans Text" w:hAnsi="Google Sans Text"/>
          <w:i w:val="0"/>
          <w:color w:val="1b1c1d"/>
          <w:sz w:val="36"/>
          <w:szCs w:val="36"/>
          <w:rtl w:val="0"/>
        </w:rPr>
        <w:t xml:space="preserve"> Storing sensitive or proprietary information in vector databases necessitates robust security measures, including access controls, encryption, and data anonymization. Furthermore, research into privacy-preserving embedding techniques (e.g., federated learning for embedding generation, differential privacy) is essential to protect user data.</w:t>
      </w:r>
    </w:p>
    <w:p w:rsidR="00000000" w:rsidDel="00000000" w:rsidP="00000000" w:rsidRDefault="00000000" w:rsidRPr="00000000" w14:paraId="0000006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Prompt Engineering and Retrieval Optimization:</w:t>
      </w:r>
      <w:r w:rsidDel="00000000" w:rsidR="00000000" w:rsidRPr="00000000">
        <w:rPr>
          <w:rFonts w:ascii="Google Sans Text" w:cs="Google Sans Text" w:eastAsia="Google Sans Text" w:hAnsi="Google Sans Text"/>
          <w:i w:val="0"/>
          <w:color w:val="1b1c1d"/>
          <w:sz w:val="36"/>
          <w:szCs w:val="36"/>
          <w:rtl w:val="0"/>
        </w:rPr>
        <w:t xml:space="preserve"> The effectiveness of RAG heavily depends on how the retrieved context is presented to the LLM. Optimizing the prompt structure, the number of retrieved chunks (k), and methods for re-ranking retrieved results (e.g., using a smaller, more powerful LLM to re-rank initial results) are continuous areas of refinement.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Future directions in vectorized memory research include developing even more efficient and accurate ANN algorithms that can handle higher dimensions and larger scales with lower latency, exploring novel embedding architectures that better capture complex semantic relationships and nuanced contexts, and integrating vectorized memory more deeply into LLM architectures beyond simple prompt augmentation. This could involve memory units that directly influence attention mechanisms or even learn to decide when and what to retrieve autonomously. The synergy between LLMs and external vectorized memory holds the key to unlocking truly intelligent, adaptable, and knowledge-rich AI systems.</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Conclusion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Vectorized memory represents nothing short of a paradigm shift in how Large Language Models and Generative AI systems interact with and leverage knowledge. By meticulously transforming diverse data into dense vector embeddings, employing sophisticated similarity metrics, and utilizing highly optimized Approximate Nearest Neighbor search algorithms, it provides a dynamic, scalable, and instantaneously retrievable external knowledge base. The Retrieval Augmented Generation (RAG) framework stands as the most compelling testament to its immediate and profound impact, enabling LLMs to transcend the inherent limitations of static pre-trained knowledge and fixed context windows. This augmentation empowers LLMs to deliver responses that are not only more accurate and factually grounded but also remarkably current and contextually relevant. As ongoing research continues to push the boundaries of embedding models, refine ANN algorithms, and explore multimodal integration, vectorized memory is poised to unlock even more powerful, robust, and truly contextually aware AI systems, fundamentally reshaping the landscape of artificial intelligence.</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References</w:t>
      </w:r>
    </w:p>
    <w:p w:rsidR="00000000" w:rsidDel="00000000" w:rsidP="00000000" w:rsidRDefault="00000000" w:rsidRPr="00000000" w14:paraId="0000006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i w:val="0"/>
          <w:color w:val="1b1c1d"/>
          <w:sz w:val="36"/>
          <w:szCs w:val="36"/>
          <w:rtl w:val="0"/>
        </w:rPr>
        <w:t xml:space="preserve">Vaswani, A., Shazeer, N., Parmar, N., Uszkoreit, J., Jones, L., Gomez, A. N., ... &amp; Polosukhin, I. (2017). Attention is all you need. </w:t>
      </w:r>
      <w:r w:rsidDel="00000000" w:rsidR="00000000" w:rsidRPr="00000000">
        <w:rPr>
          <w:rFonts w:ascii="Google Sans Text" w:cs="Google Sans Text" w:eastAsia="Google Sans Text" w:hAnsi="Google Sans Text"/>
          <w:i w:val="1"/>
          <w:color w:val="1b1c1d"/>
          <w:sz w:val="36"/>
          <w:szCs w:val="36"/>
          <w:rtl w:val="0"/>
        </w:rPr>
        <w:t xml:space="preserve">Advances in neural information processing systems</w:t>
      </w:r>
      <w:r w:rsidDel="00000000" w:rsidR="00000000" w:rsidRPr="00000000">
        <w:rPr>
          <w:rFonts w:ascii="Google Sans Text" w:cs="Google Sans Text" w:eastAsia="Google Sans Text" w:hAnsi="Google Sans Text"/>
          <w:i w:val="0"/>
          <w:color w:val="1b1c1d"/>
          <w:sz w:val="36"/>
          <w:szCs w:val="36"/>
          <w:rtl w:val="0"/>
        </w:rPr>
        <w:t xml:space="preserve">, </w:t>
      </w:r>
      <w:r w:rsidDel="00000000" w:rsidR="00000000" w:rsidRPr="00000000">
        <w:rPr>
          <w:rFonts w:ascii="Google Sans Text" w:cs="Google Sans Text" w:eastAsia="Google Sans Text" w:hAnsi="Google Sans Text"/>
          <w:i w:val="1"/>
          <w:color w:val="1b1c1d"/>
          <w:sz w:val="36"/>
          <w:szCs w:val="36"/>
          <w:rtl w:val="0"/>
        </w:rPr>
        <w:t xml:space="preserve">30</w:t>
      </w:r>
      <w:r w:rsidDel="00000000" w:rsidR="00000000" w:rsidRPr="00000000">
        <w:rPr>
          <w:rFonts w:ascii="Google Sans Text" w:cs="Google Sans Text" w:eastAsia="Google Sans Text" w:hAnsi="Google Sans Text"/>
          <w:i w:val="0"/>
          <w:color w:val="1b1c1d"/>
          <w:sz w:val="36"/>
          <w:szCs w:val="36"/>
          <w:rtl w:val="0"/>
        </w:rPr>
        <w:t xml:space="preserve">.</w:t>
      </w:r>
    </w:p>
    <w:p w:rsidR="00000000" w:rsidDel="00000000" w:rsidP="00000000" w:rsidRDefault="00000000" w:rsidRPr="00000000" w14:paraId="0000006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i w:val="0"/>
          <w:color w:val="1b1c1d"/>
          <w:sz w:val="36"/>
          <w:szCs w:val="36"/>
          <w:rtl w:val="0"/>
        </w:rPr>
        <w:t xml:space="preserve">Devlin, J., Chang, M. W., Lee, K., &amp; Toutanova, K. (2019). BERT: Pre-training of deep bidirectional transformers for language understanding. </w:t>
      </w:r>
      <w:r w:rsidDel="00000000" w:rsidR="00000000" w:rsidRPr="00000000">
        <w:rPr>
          <w:rFonts w:ascii="Google Sans Text" w:cs="Google Sans Text" w:eastAsia="Google Sans Text" w:hAnsi="Google Sans Text"/>
          <w:i w:val="1"/>
          <w:color w:val="1b1c1d"/>
          <w:sz w:val="36"/>
          <w:szCs w:val="36"/>
          <w:rtl w:val="0"/>
        </w:rPr>
        <w:t xml:space="preserve">arXiv preprint arXiv:1810.04805</w:t>
      </w:r>
      <w:r w:rsidDel="00000000" w:rsidR="00000000" w:rsidRPr="00000000">
        <w:rPr>
          <w:rFonts w:ascii="Google Sans Text" w:cs="Google Sans Text" w:eastAsia="Google Sans Text" w:hAnsi="Google Sans Text"/>
          <w:i w:val="0"/>
          <w:color w:val="1b1c1d"/>
          <w:sz w:val="36"/>
          <w:szCs w:val="36"/>
          <w:rtl w:val="0"/>
        </w:rPr>
        <w:t xml:space="preserve">.</w:t>
      </w:r>
    </w:p>
    <w:p w:rsidR="00000000" w:rsidDel="00000000" w:rsidP="00000000" w:rsidRDefault="00000000" w:rsidRPr="00000000" w14:paraId="0000006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i w:val="0"/>
          <w:color w:val="1b1c1d"/>
          <w:sz w:val="36"/>
          <w:szCs w:val="36"/>
          <w:rtl w:val="0"/>
        </w:rPr>
        <w:t xml:space="preserve">Lewis, P., Liu, Y., Goel, N., Bach, H., Piktus, A., Petroni, F., ... &amp; Kiela, D. (2020). Retrieval-augmented generation for knowledge-intensive NLP tasks. </w:t>
      </w:r>
      <w:r w:rsidDel="00000000" w:rsidR="00000000" w:rsidRPr="00000000">
        <w:rPr>
          <w:rFonts w:ascii="Google Sans Text" w:cs="Google Sans Text" w:eastAsia="Google Sans Text" w:hAnsi="Google Sans Text"/>
          <w:i w:val="1"/>
          <w:color w:val="1b1c1d"/>
          <w:sz w:val="36"/>
          <w:szCs w:val="36"/>
          <w:rtl w:val="0"/>
        </w:rPr>
        <w:t xml:space="preserve">Advances in Neural Information Processing Systems</w:t>
      </w:r>
      <w:r w:rsidDel="00000000" w:rsidR="00000000" w:rsidRPr="00000000">
        <w:rPr>
          <w:rFonts w:ascii="Google Sans Text" w:cs="Google Sans Text" w:eastAsia="Google Sans Text" w:hAnsi="Google Sans Text"/>
          <w:i w:val="0"/>
          <w:color w:val="1b1c1d"/>
          <w:sz w:val="36"/>
          <w:szCs w:val="36"/>
          <w:rtl w:val="0"/>
        </w:rPr>
        <w:t xml:space="preserve">, </w:t>
      </w:r>
      <w:r w:rsidDel="00000000" w:rsidR="00000000" w:rsidRPr="00000000">
        <w:rPr>
          <w:rFonts w:ascii="Google Sans Text" w:cs="Google Sans Text" w:eastAsia="Google Sans Text" w:hAnsi="Google Sans Text"/>
          <w:i w:val="1"/>
          <w:color w:val="1b1c1d"/>
          <w:sz w:val="36"/>
          <w:szCs w:val="36"/>
          <w:rtl w:val="0"/>
        </w:rPr>
        <w:t xml:space="preserve">33</w:t>
      </w:r>
      <w:r w:rsidDel="00000000" w:rsidR="00000000" w:rsidRPr="00000000">
        <w:rPr>
          <w:rFonts w:ascii="Google Sans Text" w:cs="Google Sans Text" w:eastAsia="Google Sans Text" w:hAnsi="Google Sans Text"/>
          <w:i w:val="0"/>
          <w:color w:val="1b1c1d"/>
          <w:sz w:val="36"/>
          <w:szCs w:val="36"/>
          <w:rtl w:val="0"/>
        </w:rPr>
        <w:t xml:space="preserve">.</w:t>
      </w:r>
    </w:p>
    <w:p w:rsidR="00000000" w:rsidDel="00000000" w:rsidP="00000000" w:rsidRDefault="00000000" w:rsidRPr="00000000" w14:paraId="0000006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i w:val="0"/>
          <w:color w:val="1b1c1d"/>
          <w:sz w:val="36"/>
          <w:szCs w:val="36"/>
          <w:rtl w:val="0"/>
        </w:rPr>
        <w:t xml:space="preserve">Jegou, H., Douze, M., &amp; Schmid, C. (2010). Product quantization for nearest neighbor search. </w:t>
      </w:r>
      <w:r w:rsidDel="00000000" w:rsidR="00000000" w:rsidRPr="00000000">
        <w:rPr>
          <w:rFonts w:ascii="Google Sans Text" w:cs="Google Sans Text" w:eastAsia="Google Sans Text" w:hAnsi="Google Sans Text"/>
          <w:i w:val="1"/>
          <w:color w:val="1b1c1d"/>
          <w:sz w:val="36"/>
          <w:szCs w:val="36"/>
          <w:rtl w:val="0"/>
        </w:rPr>
        <w:t xml:space="preserve">IEEE transactions on pattern analysis and machine intelligence</w:t>
      </w:r>
      <w:r w:rsidDel="00000000" w:rsidR="00000000" w:rsidRPr="00000000">
        <w:rPr>
          <w:rFonts w:ascii="Google Sans Text" w:cs="Google Sans Text" w:eastAsia="Google Sans Text" w:hAnsi="Google Sans Text"/>
          <w:i w:val="0"/>
          <w:color w:val="1b1c1d"/>
          <w:sz w:val="36"/>
          <w:szCs w:val="36"/>
          <w:rtl w:val="0"/>
        </w:rPr>
        <w:t xml:space="preserve">, </w:t>
      </w:r>
      <w:r w:rsidDel="00000000" w:rsidR="00000000" w:rsidRPr="00000000">
        <w:rPr>
          <w:rFonts w:ascii="Google Sans Text" w:cs="Google Sans Text" w:eastAsia="Google Sans Text" w:hAnsi="Google Sans Text"/>
          <w:i w:val="1"/>
          <w:color w:val="1b1c1d"/>
          <w:sz w:val="36"/>
          <w:szCs w:val="36"/>
          <w:rtl w:val="0"/>
        </w:rPr>
        <w:t xml:space="preserve">33</w:t>
      </w:r>
      <w:r w:rsidDel="00000000" w:rsidR="00000000" w:rsidRPr="00000000">
        <w:rPr>
          <w:rFonts w:ascii="Google Sans Text" w:cs="Google Sans Text" w:eastAsia="Google Sans Text" w:hAnsi="Google Sans Text"/>
          <w:i w:val="0"/>
          <w:color w:val="1b1c1d"/>
          <w:sz w:val="36"/>
          <w:szCs w:val="36"/>
          <w:rtl w:val="0"/>
        </w:rPr>
        <w:t xml:space="preserve">(1), 117-128.</w:t>
      </w:r>
    </w:p>
    <w:p w:rsidR="00000000" w:rsidDel="00000000" w:rsidP="00000000" w:rsidRDefault="00000000" w:rsidRPr="00000000" w14:paraId="0000007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i w:val="0"/>
          <w:color w:val="1b1c1d"/>
          <w:sz w:val="36"/>
          <w:szCs w:val="36"/>
          <w:rtl w:val="0"/>
        </w:rPr>
        <w:t xml:space="preserve">Malkov, Y., &amp; Yashunin, D. (2018). Efficient and robust approximate nearest neighbor search using hierarchical navigable small world graphs. </w:t>
      </w:r>
      <w:r w:rsidDel="00000000" w:rsidR="00000000" w:rsidRPr="00000000">
        <w:rPr>
          <w:rFonts w:ascii="Google Sans Text" w:cs="Google Sans Text" w:eastAsia="Google Sans Text" w:hAnsi="Google Sans Text"/>
          <w:i w:val="1"/>
          <w:color w:val="1b1c1d"/>
          <w:sz w:val="36"/>
          <w:szCs w:val="36"/>
          <w:rtl w:val="0"/>
        </w:rPr>
        <w:t xml:space="preserve">IEEE transactions on pattern analysis and machine intelligence</w:t>
      </w:r>
      <w:r w:rsidDel="00000000" w:rsidR="00000000" w:rsidRPr="00000000">
        <w:rPr>
          <w:rFonts w:ascii="Google Sans Text" w:cs="Google Sans Text" w:eastAsia="Google Sans Text" w:hAnsi="Google Sans Text"/>
          <w:i w:val="0"/>
          <w:color w:val="1b1c1d"/>
          <w:sz w:val="36"/>
          <w:szCs w:val="36"/>
          <w:rtl w:val="0"/>
        </w:rPr>
        <w:t xml:space="preserve">, </w:t>
      </w:r>
      <w:r w:rsidDel="00000000" w:rsidR="00000000" w:rsidRPr="00000000">
        <w:rPr>
          <w:rFonts w:ascii="Google Sans Text" w:cs="Google Sans Text" w:eastAsia="Google Sans Text" w:hAnsi="Google Sans Text"/>
          <w:i w:val="1"/>
          <w:color w:val="1b1c1d"/>
          <w:sz w:val="36"/>
          <w:szCs w:val="36"/>
          <w:rtl w:val="0"/>
        </w:rPr>
        <w:t xml:space="preserve">42</w:t>
      </w:r>
      <w:r w:rsidDel="00000000" w:rsidR="00000000" w:rsidRPr="00000000">
        <w:rPr>
          <w:rFonts w:ascii="Google Sans Text" w:cs="Google Sans Text" w:eastAsia="Google Sans Text" w:hAnsi="Google Sans Text"/>
          <w:i w:val="0"/>
          <w:color w:val="1b1c1d"/>
          <w:sz w:val="36"/>
          <w:szCs w:val="36"/>
          <w:rtl w:val="0"/>
        </w:rPr>
        <w:t xml:space="preserve">(4), 824-836.</w:t>
      </w:r>
    </w:p>
    <w:p w:rsidR="00000000" w:rsidDel="00000000" w:rsidP="00000000" w:rsidRDefault="00000000" w:rsidRPr="00000000" w14:paraId="0000007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i w:val="0"/>
          <w:color w:val="1b1c1d"/>
          <w:sz w:val="36"/>
          <w:szCs w:val="36"/>
          <w:rtl w:val="0"/>
        </w:rPr>
        <w:t xml:space="preserve">Reimers, N., &amp; Gurevych, I. (2019). Sentence-BERT: Sentence Embeddings using Siamese BERT-Networks. </w:t>
      </w:r>
      <w:r w:rsidDel="00000000" w:rsidR="00000000" w:rsidRPr="00000000">
        <w:rPr>
          <w:rFonts w:ascii="Google Sans Text" w:cs="Google Sans Text" w:eastAsia="Google Sans Text" w:hAnsi="Google Sans Text"/>
          <w:i w:val="1"/>
          <w:color w:val="1b1c1d"/>
          <w:sz w:val="36"/>
          <w:szCs w:val="36"/>
          <w:rtl w:val="0"/>
        </w:rPr>
        <w:t xml:space="preserve">arXiv preprint arXiv:1908.10084</w:t>
      </w:r>
      <w:r w:rsidDel="00000000" w:rsidR="00000000" w:rsidRPr="00000000">
        <w:rPr>
          <w:rFonts w:ascii="Google Sans Text" w:cs="Google Sans Text" w:eastAsia="Google Sans Text" w:hAnsi="Google Sans Text"/>
          <w:i w:val="0"/>
          <w:color w:val="1b1c1d"/>
          <w:sz w:val="36"/>
          <w:szCs w:val="36"/>
          <w:rtl w:val="0"/>
        </w:rPr>
        <w:t xml:space="preserve">.</w:t>
      </w:r>
    </w:p>
    <w:p w:rsidR="00000000" w:rsidDel="00000000" w:rsidP="00000000" w:rsidRDefault="00000000" w:rsidRPr="00000000" w14:paraId="0000007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i w:val="0"/>
          <w:color w:val="1b1c1d"/>
          <w:sz w:val="36"/>
          <w:szCs w:val="36"/>
          <w:rtl w:val="0"/>
        </w:rPr>
        <w:t xml:space="preserve">Radford, A., Kim, J. W., Xu, T., Brockman, G., McLeavey, C., &amp; Sutskever, I. (2021). Learning transferable visual models from natural language supervision. </w:t>
      </w:r>
      <w:r w:rsidDel="00000000" w:rsidR="00000000" w:rsidRPr="00000000">
        <w:rPr>
          <w:rFonts w:ascii="Google Sans Text" w:cs="Google Sans Text" w:eastAsia="Google Sans Text" w:hAnsi="Google Sans Text"/>
          <w:i w:val="1"/>
          <w:color w:val="1b1c1d"/>
          <w:sz w:val="36"/>
          <w:szCs w:val="36"/>
          <w:rtl w:val="0"/>
        </w:rPr>
        <w:t xml:space="preserve">arXiv preprint arXiv:2103.00020</w:t>
      </w:r>
      <w:r w:rsidDel="00000000" w:rsidR="00000000" w:rsidRPr="00000000">
        <w:rPr>
          <w:rFonts w:ascii="Google Sans Text" w:cs="Google Sans Text" w:eastAsia="Google Sans Text" w:hAnsi="Google Sans Text"/>
          <w:i w:val="0"/>
          <w:color w:val="1b1c1d"/>
          <w:sz w:val="36"/>
          <w:szCs w:val="36"/>
          <w:rtl w:val="0"/>
        </w:rPr>
        <w:t xml:space="preserv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9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9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9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9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97.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9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9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